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5C" w:rsidRDefault="0053285C" w:rsidP="0053285C">
      <w:pPr>
        <w:ind w:right="503"/>
        <w:rPr>
          <w:b/>
          <w:bCs/>
          <w:color w:val="003366"/>
          <w:sz w:val="28"/>
          <w:szCs w:val="28"/>
        </w:rPr>
      </w:pPr>
      <w:r w:rsidRPr="002B5ACA">
        <w:rPr>
          <w:b/>
          <w:bCs/>
          <w:color w:val="003366"/>
          <w:sz w:val="28"/>
          <w:szCs w:val="28"/>
        </w:rPr>
        <w:t>Kurumun Kimliği</w:t>
      </w:r>
    </w:p>
    <w:p w:rsidR="0053285C" w:rsidRPr="002B5ACA" w:rsidRDefault="0053285C" w:rsidP="0053285C">
      <w:pPr>
        <w:ind w:right="503"/>
        <w:rPr>
          <w:b/>
          <w:bCs/>
          <w:color w:val="003366"/>
          <w:sz w:val="28"/>
          <w:szCs w:val="28"/>
        </w:rPr>
      </w:pPr>
    </w:p>
    <w:p w:rsidR="0053285C" w:rsidRPr="00C81800" w:rsidRDefault="0053285C" w:rsidP="0053285C">
      <w:pPr>
        <w:ind w:right="503"/>
        <w:jc w:val="both"/>
        <w:rPr>
          <w:bCs/>
        </w:rPr>
      </w:pPr>
      <w:r w:rsidRPr="00C81800">
        <w:rPr>
          <w:bCs/>
        </w:rPr>
        <w:t>Rehberlik ve Araştırma Merkezi Müdürlüğü 1985 yılında kurulduğundan itibaren ilin Rehberlik Koordinasyonunun yürütülmesi ve özel eğitim hizmetlerinin yürütülmesi görevini yerine getirmektedir</w:t>
      </w:r>
    </w:p>
    <w:p w:rsidR="0053285C" w:rsidRPr="002B5ACA" w:rsidRDefault="0053285C" w:rsidP="0053285C">
      <w:pPr>
        <w:ind w:right="503"/>
        <w:rPr>
          <w:b/>
          <w:bCs/>
          <w:color w:val="003366"/>
          <w:sz w:val="28"/>
          <w:szCs w:val="28"/>
        </w:rPr>
      </w:pPr>
    </w:p>
    <w:p w:rsidR="0053285C" w:rsidRDefault="0053285C" w:rsidP="0053285C">
      <w:pPr>
        <w:ind w:right="503"/>
        <w:rPr>
          <w:b/>
          <w:bCs/>
          <w:color w:val="003366"/>
          <w:sz w:val="28"/>
          <w:szCs w:val="28"/>
        </w:rPr>
      </w:pPr>
      <w:r w:rsidRPr="002B5ACA">
        <w:rPr>
          <w:b/>
          <w:bCs/>
          <w:color w:val="003366"/>
          <w:sz w:val="28"/>
          <w:szCs w:val="28"/>
        </w:rPr>
        <w:t>Kurumun tarihçesi</w:t>
      </w:r>
    </w:p>
    <w:p w:rsidR="0053285C" w:rsidRPr="002B5ACA" w:rsidRDefault="0053285C" w:rsidP="0053285C">
      <w:pPr>
        <w:ind w:right="503"/>
        <w:rPr>
          <w:b/>
          <w:bCs/>
          <w:color w:val="003366"/>
          <w:sz w:val="28"/>
          <w:szCs w:val="28"/>
        </w:rPr>
      </w:pPr>
    </w:p>
    <w:p w:rsidR="0053285C" w:rsidRPr="00C81800" w:rsidRDefault="0053285C" w:rsidP="0053285C">
      <w:pPr>
        <w:ind w:right="503"/>
        <w:jc w:val="both"/>
        <w:rPr>
          <w:bCs/>
        </w:rPr>
      </w:pPr>
      <w:r w:rsidRPr="00C81800">
        <w:rPr>
          <w:bCs/>
        </w:rPr>
        <w:t>1985 yılında açılmış olup, 2001 yılına kadar Kız Meslek Lisesinin Bahçesinde Küçük bir binada faaliyetlerini yürüttü. 2002 ve 2003 yıllarında Merkez İmam Hatip Lisesinde faaliyetlerini sürdürdü. Halen Gazi İmam Hatip Ortaokulunun ek binasında hizmet vermeye devam etmektedir.</w:t>
      </w:r>
    </w:p>
    <w:p w:rsidR="0053285C" w:rsidRPr="0053285C" w:rsidRDefault="0053285C" w:rsidP="0053285C">
      <w:pPr>
        <w:ind w:right="503"/>
        <w:rPr>
          <w:b/>
          <w:bCs/>
          <w:color w:val="003366"/>
          <w:sz w:val="28"/>
          <w:szCs w:val="28"/>
          <w14:shadow w14:blurRad="50800" w14:dist="38100" w14:dir="2700000" w14:sx="100000" w14:sy="100000" w14:kx="0" w14:ky="0" w14:algn="tl">
            <w14:srgbClr w14:val="000000">
              <w14:alpha w14:val="60000"/>
            </w14:srgbClr>
          </w14:shadow>
        </w:rPr>
      </w:pPr>
    </w:p>
    <w:p w:rsidR="0053285C" w:rsidRPr="0053285C" w:rsidRDefault="0053285C" w:rsidP="0053285C">
      <w:pPr>
        <w:ind w:right="503"/>
        <w:rPr>
          <w:b/>
          <w:bCs/>
          <w:color w:val="003366"/>
          <w:sz w:val="28"/>
          <w:szCs w:val="28"/>
          <w14:shadow w14:blurRad="50800" w14:dist="38100" w14:dir="2700000" w14:sx="100000" w14:sy="100000" w14:kx="0" w14:ky="0" w14:algn="tl">
            <w14:srgbClr w14:val="000000">
              <w14:alpha w14:val="60000"/>
            </w14:srgbClr>
          </w14:shadow>
        </w:rPr>
      </w:pPr>
      <w:bookmarkStart w:id="0" w:name="_GoBack"/>
      <w:bookmarkEnd w:id="0"/>
      <w:r w:rsidRPr="0053285C">
        <w:rPr>
          <w:b/>
          <w:bCs/>
          <w:color w:val="003366"/>
          <w:sz w:val="28"/>
          <w:szCs w:val="28"/>
          <w14:shadow w14:blurRad="50800" w14:dist="38100" w14:dir="2700000" w14:sx="100000" w14:sy="100000" w14:kx="0" w14:ky="0" w14:algn="tl">
            <w14:srgbClr w14:val="000000">
              <w14:alpha w14:val="60000"/>
            </w14:srgbClr>
          </w14:shadow>
        </w:rPr>
        <w:t>MEVCUT DURUM</w:t>
      </w:r>
    </w:p>
    <w:p w:rsidR="0053285C" w:rsidRPr="0053285C" w:rsidRDefault="0053285C" w:rsidP="0053285C">
      <w:pPr>
        <w:ind w:right="503"/>
        <w:rPr>
          <w:b/>
          <w:bCs/>
          <w:color w:val="003366"/>
          <w:sz w:val="28"/>
          <w:szCs w:val="28"/>
          <w14:shadow w14:blurRad="50800" w14:dist="38100" w14:dir="2700000" w14:sx="100000" w14:sy="100000" w14:kx="0" w14:ky="0" w14:algn="tl">
            <w14:srgbClr w14:val="000000">
              <w14:alpha w14:val="60000"/>
            </w14:srgbClr>
          </w14:shadow>
        </w:rPr>
      </w:pPr>
    </w:p>
    <w:p w:rsidR="0053285C" w:rsidRPr="00C81800" w:rsidRDefault="0053285C" w:rsidP="0053285C">
      <w:pPr>
        <w:ind w:right="503"/>
      </w:pPr>
      <w:r w:rsidRPr="00C81800">
        <w:t xml:space="preserve">Kurumumuza tahsis edilen Gazi İmam Hatip Ortaokulunun 800m² </w:t>
      </w:r>
      <w:proofErr w:type="spellStart"/>
      <w:r w:rsidRPr="00C81800">
        <w:t>lik</w:t>
      </w:r>
      <w:proofErr w:type="spellEnd"/>
      <w:r w:rsidRPr="00C81800">
        <w:t xml:space="preserve"> Ek Binasında, 3 İdari Oda, </w:t>
      </w:r>
      <w:proofErr w:type="gramStart"/>
      <w:r w:rsidRPr="00C81800">
        <w:t>2  Bölüm</w:t>
      </w:r>
      <w:proofErr w:type="gramEnd"/>
      <w:r w:rsidRPr="00C81800">
        <w:t xml:space="preserve"> Odası, 1 Gözlem ve İnceleme Odası, 1 Rehberlik ve Psikolojik Danışma Odası, 1 Veli Bekleme Odası, 1 Toplantı Odası, ikişer gözlü bay ve bayan tuvaletleri, 1 Arşiv Odası ile Rehberlik ve Özel Eğitim alanında  faaliyetlerine devam etmektedir.</w:t>
      </w:r>
    </w:p>
    <w:p w:rsidR="0053285C" w:rsidRPr="00C81800" w:rsidRDefault="0053285C" w:rsidP="0053285C">
      <w:pPr>
        <w:ind w:right="503"/>
      </w:pPr>
    </w:p>
    <w:p w:rsidR="0053285C" w:rsidRPr="00C81800" w:rsidRDefault="0053285C" w:rsidP="0053285C">
      <w:pPr>
        <w:ind w:right="503"/>
      </w:pPr>
      <w:r w:rsidRPr="00C81800">
        <w:t xml:space="preserve">Kurumumuz Merkez Gölbaşı Caddesi Gazi İmam Hatip Ortaokulunun alanında </w:t>
      </w:r>
      <w:proofErr w:type="spellStart"/>
      <w:r w:rsidRPr="00C81800">
        <w:t>yeralmaktadır</w:t>
      </w:r>
      <w:proofErr w:type="spellEnd"/>
      <w:r w:rsidRPr="00C81800">
        <w:t xml:space="preserve">. Kurumun ulaşım problemi bulunmamaktadır. Kurum çevresinin  %25’ </w:t>
      </w:r>
      <w:proofErr w:type="spellStart"/>
      <w:r w:rsidRPr="00C81800">
        <w:t>lik</w:t>
      </w:r>
      <w:proofErr w:type="spellEnd"/>
      <w:r w:rsidRPr="00C81800">
        <w:t xml:space="preserve"> kısmını iş merkezlerinin binaları oluşturmaktadır.</w:t>
      </w:r>
    </w:p>
    <w:p w:rsidR="0000064F" w:rsidRDefault="0000064F" w:rsidP="0000064F">
      <w:pPr>
        <w:ind w:right="503"/>
        <w:rPr>
          <w:b/>
          <w:bCs/>
          <w:color w:val="003366"/>
          <w:sz w:val="28"/>
          <w:szCs w:val="28"/>
        </w:rPr>
      </w:pPr>
    </w:p>
    <w:p w:rsidR="0000064F" w:rsidRDefault="0000064F" w:rsidP="0000064F">
      <w:pPr>
        <w:ind w:right="503"/>
        <w:rPr>
          <w:b/>
          <w:bCs/>
          <w:color w:val="003366"/>
          <w:sz w:val="28"/>
          <w:szCs w:val="28"/>
        </w:rPr>
      </w:pPr>
      <w:r w:rsidRPr="00BF6D7E">
        <w:rPr>
          <w:b/>
          <w:bCs/>
          <w:color w:val="003366"/>
          <w:sz w:val="28"/>
          <w:szCs w:val="28"/>
        </w:rPr>
        <w:t>Yasal Görev ve Sorumluluk</w:t>
      </w:r>
    </w:p>
    <w:p w:rsidR="0000064F" w:rsidRDefault="0000064F" w:rsidP="0000064F">
      <w:pPr>
        <w:ind w:right="503"/>
        <w:rPr>
          <w:b/>
          <w:bCs/>
          <w:color w:val="003366"/>
          <w:sz w:val="28"/>
          <w:szCs w:val="28"/>
        </w:rPr>
      </w:pPr>
    </w:p>
    <w:p w:rsidR="0000064F" w:rsidRPr="001A3A76" w:rsidRDefault="0000064F" w:rsidP="0000064F">
      <w:pPr>
        <w:ind w:right="503"/>
        <w:jc w:val="both"/>
        <w:rPr>
          <w:bCs/>
        </w:rPr>
      </w:pPr>
      <w:r w:rsidRPr="001A3A76">
        <w:rPr>
          <w:bCs/>
        </w:rPr>
        <w:t xml:space="preserve">Rehberlik ve Araştırma Merkezlerinin görevleri ve </w:t>
      </w:r>
      <w:proofErr w:type="gramStart"/>
      <w:r w:rsidRPr="001A3A76">
        <w:rPr>
          <w:bCs/>
        </w:rPr>
        <w:t>yükümlülükleri  Rehberlik</w:t>
      </w:r>
      <w:proofErr w:type="gramEnd"/>
      <w:r w:rsidRPr="001A3A76">
        <w:rPr>
          <w:bCs/>
        </w:rPr>
        <w:t xml:space="preserve"> ve Psikolojik Danışma Hizmetleri Yönetmeliği ve Özel Eğitim Hizmetleri Yönetmeliği’nde tanımlanmıştır.  Bununla birlikte Özel Eğitim ve Rehberlikle ilgili hususlar Anayasamız ve 1739 sayılı Milli Eğitim Temel Kanununda da yer almıştır. </w:t>
      </w:r>
    </w:p>
    <w:p w:rsidR="0000064F" w:rsidRPr="001A3A76" w:rsidRDefault="0000064F" w:rsidP="0000064F">
      <w:pPr>
        <w:ind w:right="503"/>
        <w:jc w:val="both"/>
        <w:rPr>
          <w:bCs/>
        </w:rPr>
      </w:pPr>
    </w:p>
    <w:p w:rsidR="0000064F" w:rsidRPr="001A3A76" w:rsidRDefault="0000064F" w:rsidP="0000064F">
      <w:pPr>
        <w:ind w:right="503"/>
        <w:jc w:val="both"/>
        <w:rPr>
          <w:bCs/>
        </w:rPr>
      </w:pPr>
      <w:r w:rsidRPr="001A3A76">
        <w:rPr>
          <w:bCs/>
        </w:rPr>
        <w:t xml:space="preserve">Anayasamızın 42. maddesinde; </w:t>
      </w:r>
    </w:p>
    <w:p w:rsidR="0000064F" w:rsidRPr="001A3A76" w:rsidRDefault="0000064F" w:rsidP="0000064F">
      <w:pPr>
        <w:ind w:right="503"/>
        <w:jc w:val="both"/>
        <w:rPr>
          <w:bCs/>
        </w:rPr>
      </w:pPr>
    </w:p>
    <w:p w:rsidR="0000064F" w:rsidRPr="001A3A76" w:rsidRDefault="0000064F" w:rsidP="0000064F">
      <w:pPr>
        <w:ind w:right="503"/>
        <w:jc w:val="both"/>
        <w:rPr>
          <w:bCs/>
        </w:rPr>
      </w:pPr>
      <w:r w:rsidRPr="001A3A76">
        <w:rPr>
          <w:bCs/>
        </w:rPr>
        <w:t xml:space="preserve">“Devlet maddi </w:t>
      </w:r>
      <w:proofErr w:type="gramStart"/>
      <w:r w:rsidRPr="001A3A76">
        <w:rPr>
          <w:bCs/>
        </w:rPr>
        <w:t>imkanlardan</w:t>
      </w:r>
      <w:proofErr w:type="gramEnd"/>
      <w:r w:rsidRPr="001A3A76">
        <w:rPr>
          <w:bCs/>
        </w:rPr>
        <w:t xml:space="preserve"> yoksun başarılı öğrencilerin, öğrenimlerini sürdürebilmeleri amacı ile burslar ve başka yollarla gerekli yardımları yapar. Devlet, durumları sebebiyle özel eğitime ihtiyacı olanları topluma yararlı kılacak tedbirleri alır” ifadesi yer almaktadır. </w:t>
      </w:r>
    </w:p>
    <w:p w:rsidR="0000064F" w:rsidRPr="001A3A76" w:rsidRDefault="0000064F" w:rsidP="0000064F">
      <w:pPr>
        <w:ind w:right="503"/>
        <w:jc w:val="both"/>
        <w:rPr>
          <w:bCs/>
        </w:rPr>
      </w:pPr>
      <w:r w:rsidRPr="001A3A76">
        <w:rPr>
          <w:bCs/>
        </w:rPr>
        <w:tab/>
        <w:t>5378 sayılı özürlüler ve bazı kanun ve kanun hükmünde kararnamelerde değişiklik yapılması hakkında kanun;</w:t>
      </w:r>
    </w:p>
    <w:p w:rsidR="0000064F" w:rsidRPr="001A3A76" w:rsidRDefault="0000064F" w:rsidP="0000064F">
      <w:pPr>
        <w:ind w:right="503"/>
        <w:rPr>
          <w:bCs/>
        </w:rPr>
      </w:pPr>
      <w:r w:rsidRPr="001A3A76">
        <w:rPr>
          <w:bCs/>
        </w:rPr>
        <w:t>573 sayılı özel eğitim hakkında kanun hükmünde kararname;</w:t>
      </w:r>
    </w:p>
    <w:p w:rsidR="0000064F" w:rsidRPr="001A3A76" w:rsidRDefault="0000064F" w:rsidP="0000064F">
      <w:pPr>
        <w:ind w:right="503"/>
        <w:rPr>
          <w:bCs/>
        </w:rPr>
      </w:pPr>
      <w:r w:rsidRPr="001A3A76">
        <w:rPr>
          <w:bCs/>
        </w:rPr>
        <w:t>Özel Eğitim Hizmetleri Yönetmeliği;</w:t>
      </w:r>
    </w:p>
    <w:p w:rsidR="0000064F" w:rsidRPr="001A3A76" w:rsidRDefault="0000064F" w:rsidP="0000064F">
      <w:pPr>
        <w:ind w:right="503"/>
        <w:rPr>
          <w:bCs/>
        </w:rPr>
      </w:pPr>
      <w:r w:rsidRPr="001A3A76">
        <w:rPr>
          <w:bCs/>
        </w:rPr>
        <w:t>Rehberlik Ve Psikolojik</w:t>
      </w:r>
      <w:r>
        <w:rPr>
          <w:bCs/>
        </w:rPr>
        <w:t xml:space="preserve"> Danışma Hizmetleri Yönetmeliği.</w:t>
      </w:r>
    </w:p>
    <w:p w:rsidR="0000064F" w:rsidRDefault="0000064F" w:rsidP="0000064F">
      <w:pPr>
        <w:ind w:right="503"/>
        <w:rPr>
          <w:b/>
          <w:bCs/>
          <w:color w:val="003366"/>
          <w:sz w:val="28"/>
          <w:szCs w:val="28"/>
        </w:rPr>
      </w:pPr>
      <w:r>
        <w:rPr>
          <w:b/>
          <w:bCs/>
          <w:color w:val="003366"/>
          <w:sz w:val="28"/>
          <w:szCs w:val="28"/>
        </w:rPr>
        <w:br/>
      </w:r>
    </w:p>
    <w:p w:rsidR="0000064F" w:rsidRDefault="0000064F" w:rsidP="0000064F">
      <w:pPr>
        <w:ind w:right="503"/>
        <w:rPr>
          <w:b/>
          <w:bCs/>
          <w:color w:val="003366"/>
          <w:sz w:val="28"/>
          <w:szCs w:val="28"/>
        </w:rPr>
      </w:pPr>
    </w:p>
    <w:p w:rsidR="0000064F" w:rsidRDefault="0000064F" w:rsidP="0000064F">
      <w:pPr>
        <w:ind w:right="503"/>
        <w:rPr>
          <w:b/>
          <w:bCs/>
          <w:color w:val="003366"/>
          <w:sz w:val="28"/>
          <w:szCs w:val="28"/>
        </w:rPr>
      </w:pPr>
    </w:p>
    <w:p w:rsidR="0000064F" w:rsidRDefault="0000064F" w:rsidP="0000064F">
      <w:pPr>
        <w:ind w:right="503"/>
        <w:rPr>
          <w:b/>
          <w:bCs/>
          <w:color w:val="003366"/>
          <w:sz w:val="28"/>
          <w:szCs w:val="28"/>
        </w:rPr>
      </w:pPr>
    </w:p>
    <w:p w:rsidR="0000064F" w:rsidRDefault="0000064F" w:rsidP="0000064F">
      <w:pPr>
        <w:ind w:right="503"/>
        <w:rPr>
          <w:b/>
          <w:bCs/>
          <w:color w:val="003366"/>
          <w:sz w:val="28"/>
          <w:szCs w:val="28"/>
        </w:rPr>
      </w:pPr>
      <w:r>
        <w:rPr>
          <w:b/>
          <w:bCs/>
          <w:color w:val="003366"/>
          <w:sz w:val="28"/>
          <w:szCs w:val="28"/>
        </w:rPr>
        <w:t>Kurumun</w:t>
      </w:r>
      <w:r w:rsidRPr="001B2827">
        <w:rPr>
          <w:b/>
          <w:bCs/>
          <w:color w:val="003366"/>
          <w:sz w:val="28"/>
          <w:szCs w:val="28"/>
        </w:rPr>
        <w:t xml:space="preserve"> Kuruluş Amacı</w:t>
      </w:r>
    </w:p>
    <w:p w:rsidR="0000064F" w:rsidRDefault="0000064F" w:rsidP="0000064F">
      <w:pPr>
        <w:ind w:right="503"/>
        <w:rPr>
          <w:b/>
          <w:bCs/>
          <w:color w:val="003366"/>
          <w:sz w:val="28"/>
          <w:szCs w:val="28"/>
        </w:rPr>
      </w:pPr>
    </w:p>
    <w:p w:rsidR="0000064F" w:rsidRPr="00C81800" w:rsidRDefault="0000064F" w:rsidP="0000064F">
      <w:pPr>
        <w:autoSpaceDE w:val="0"/>
        <w:autoSpaceDN w:val="0"/>
        <w:adjustRightInd w:val="0"/>
        <w:spacing w:line="360" w:lineRule="auto"/>
        <w:ind w:right="503"/>
        <w:jc w:val="both"/>
        <w:rPr>
          <w:b/>
          <w:bCs/>
          <w:color w:val="000000"/>
        </w:rPr>
      </w:pPr>
      <w:r w:rsidRPr="00C81800">
        <w:rPr>
          <w:b/>
          <w:bCs/>
          <w:color w:val="000000"/>
        </w:rPr>
        <w:t>Rehberlik Ve Psikolojik Danışma Hizmetleri Yönetmeliği;</w:t>
      </w:r>
    </w:p>
    <w:p w:rsidR="0000064F" w:rsidRPr="00C81800" w:rsidRDefault="0000064F" w:rsidP="0000064F">
      <w:pPr>
        <w:autoSpaceDE w:val="0"/>
        <w:autoSpaceDN w:val="0"/>
        <w:adjustRightInd w:val="0"/>
        <w:spacing w:line="360" w:lineRule="auto"/>
        <w:ind w:right="503"/>
        <w:jc w:val="both"/>
        <w:rPr>
          <w:bCs/>
          <w:color w:val="000000"/>
        </w:rPr>
      </w:pPr>
      <w:r w:rsidRPr="00C81800">
        <w:rPr>
          <w:bCs/>
          <w:color w:val="000000"/>
        </w:rPr>
        <w:t>21. Maddesinde : “ Eğitim – öğretim kurumlarındaki rehberlik ve psikolojik danışma hizmetlerinin etkin ve verimli bir şekilde yürütülmesine ilişkin gerekli her türlü çalışmalarla birlikte ildeki özle eğitim gerektiren bireylerin tanılanmaları ve bu bireylere yönelik rehberlik ve psikolojik danışma hizmetleri il ve ilçelerde rehberlik ve araştırma merkezi/merkezlerince yürütülür” ifadesi yer almıştır.</w:t>
      </w:r>
    </w:p>
    <w:p w:rsidR="0000064F" w:rsidRPr="00C81800" w:rsidRDefault="0000064F" w:rsidP="0000064F">
      <w:pPr>
        <w:autoSpaceDE w:val="0"/>
        <w:autoSpaceDN w:val="0"/>
        <w:adjustRightInd w:val="0"/>
        <w:spacing w:line="360" w:lineRule="auto"/>
        <w:ind w:right="503"/>
        <w:jc w:val="both"/>
        <w:rPr>
          <w:b/>
          <w:bCs/>
          <w:color w:val="000000"/>
        </w:rPr>
      </w:pPr>
      <w:r w:rsidRPr="00C81800">
        <w:rPr>
          <w:b/>
          <w:bCs/>
          <w:color w:val="000000"/>
        </w:rPr>
        <w:t>Özel Eğitim Hizmetleri Yönetmeliği;</w:t>
      </w:r>
    </w:p>
    <w:p w:rsidR="0000064F" w:rsidRPr="00C81800" w:rsidRDefault="0000064F" w:rsidP="0000064F">
      <w:pPr>
        <w:autoSpaceDE w:val="0"/>
        <w:autoSpaceDN w:val="0"/>
        <w:adjustRightInd w:val="0"/>
        <w:spacing w:line="360" w:lineRule="auto"/>
        <w:ind w:right="503"/>
        <w:jc w:val="both"/>
        <w:rPr>
          <w:bCs/>
          <w:color w:val="000000"/>
        </w:rPr>
      </w:pPr>
      <w:r w:rsidRPr="00C81800">
        <w:rPr>
          <w:bCs/>
          <w:color w:val="000000"/>
        </w:rPr>
        <w:t>49. Maddesinde: “Rehberlik ve araştırma merkezleri; özel eğitime ihtiyacı olan bireylerin eğitsel değerlendirme, tanılama, izleme ve yönlendirme hizmetlerini yürüterek birey için en az sınırlandırılmış eğitim ortamını önerir, birey ve ailesine destek eğitim ile rehberlik ve psikolojik danışma hizmetleri sunar.”</w:t>
      </w:r>
    </w:p>
    <w:p w:rsidR="00760849" w:rsidRDefault="00760849"/>
    <w:sectPr w:rsidR="0076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95"/>
    <w:rsid w:val="0000064F"/>
    <w:rsid w:val="0053285C"/>
    <w:rsid w:val="00760849"/>
    <w:rsid w:val="00951695"/>
    <w:rsid w:val="00AC7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2015-03-17T08:40:00Z</dcterms:created>
  <dcterms:modified xsi:type="dcterms:W3CDTF">2015-03-17T09:52:00Z</dcterms:modified>
</cp:coreProperties>
</file>